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C4" w:rsidRDefault="006928C4" w:rsidP="006928C4">
      <w:pPr>
        <w:ind w:firstLine="0"/>
        <w:jc w:val="center"/>
        <w:rPr>
          <w:b/>
          <w:bCs/>
        </w:rPr>
      </w:pPr>
      <w:r w:rsidRPr="003335FB">
        <w:rPr>
          <w:b/>
          <w:bCs/>
        </w:rPr>
        <w:t xml:space="preserve">ТЕМЫ </w:t>
      </w:r>
    </w:p>
    <w:p w:rsidR="006928C4" w:rsidRDefault="006928C4" w:rsidP="006928C4">
      <w:pPr>
        <w:ind w:firstLine="0"/>
        <w:jc w:val="center"/>
        <w:rPr>
          <w:b/>
          <w:bCs/>
        </w:rPr>
      </w:pPr>
      <w:r w:rsidRPr="003335FB">
        <w:rPr>
          <w:b/>
          <w:bCs/>
        </w:rPr>
        <w:t>КУРСОВЫХ РАБОТ</w:t>
      </w:r>
      <w:r>
        <w:rPr>
          <w:b/>
          <w:bCs/>
        </w:rPr>
        <w:t xml:space="preserve"> </w:t>
      </w:r>
    </w:p>
    <w:p w:rsidR="006928C4" w:rsidRDefault="006928C4" w:rsidP="006928C4">
      <w:pPr>
        <w:ind w:firstLine="0"/>
        <w:jc w:val="center"/>
        <w:rPr>
          <w:b/>
          <w:bCs/>
        </w:rPr>
      </w:pPr>
      <w:r>
        <w:rPr>
          <w:b/>
          <w:bCs/>
        </w:rPr>
        <w:t>по «Административному праву»</w:t>
      </w:r>
    </w:p>
    <w:p w:rsidR="006928C4" w:rsidRDefault="00AA715A" w:rsidP="006928C4">
      <w:pPr>
        <w:ind w:firstLine="0"/>
        <w:jc w:val="center"/>
        <w:rPr>
          <w:b/>
          <w:bCs/>
        </w:rPr>
      </w:pPr>
      <w:r>
        <w:rPr>
          <w:b/>
          <w:bCs/>
        </w:rPr>
        <w:t>на 2025-2026 учебный год</w:t>
      </w:r>
    </w:p>
    <w:p w:rsidR="006928C4" w:rsidRDefault="006928C4" w:rsidP="006928C4">
      <w:pPr>
        <w:ind w:firstLine="0"/>
        <w:jc w:val="center"/>
        <w:rPr>
          <w:b/>
          <w:bCs/>
        </w:rPr>
      </w:pP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Министерство финансов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Агентство государственного заказа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Агентство по управлению государственным имуществом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Служба финансово-экономического контроля и контроля в сфере закупок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Министерство экономики и регионального развития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Агентство труда и занятости населения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Министерство здравоохранения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Министерство культуры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Министерство образования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Министерство социальной политики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Министерство спорта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Министерство природных ресурсов и лесного комплекса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Министерство экологии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Министерство промышленности и торговли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Агентство развития малого и среднего предпринимательства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Министерство сельского хозяйства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Министерство строительства и жилищно-коммунального хозяйства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lastRenderedPageBreak/>
        <w:t>Министерство тарифной политики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Министерство транспорта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Министерство цифрового развития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Постоянное представительство Красноярского края при Правительстве Российской Федерации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Управление делами Губернатора и Правительства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Агентство записи актов гражданского состояния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Агентство молодежной политики и реализации программ общественного развития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Агентство печати и массовых коммуникаций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Агентство по гражданской обороне, чрезвычайным ситуациям и пожарной безопасности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Агентство по обеспечению деятельности мировых судей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Агентство по развитию северных территорий и поддержке коренных малочисленных народов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Агентство по туризму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Архивное агентство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Служба по ветеринарному надзору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Служба по государственной охране объектов культурного наследия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Служба по контролю в области градостроительной деятельности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Default="006928C4" w:rsidP="006928C4">
      <w:pPr>
        <w:pStyle w:val="a"/>
        <w:numPr>
          <w:ilvl w:val="0"/>
          <w:numId w:val="4"/>
        </w:numPr>
      </w:pPr>
      <w:r w:rsidRPr="006928C4">
        <w:t>Служба по надзору за техническим состоянием самоходных машин и других видов техники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6928C4" w:rsidRPr="006928C4" w:rsidRDefault="006928C4" w:rsidP="006928C4">
      <w:pPr>
        <w:pStyle w:val="a"/>
        <w:numPr>
          <w:ilvl w:val="0"/>
          <w:numId w:val="4"/>
        </w:numPr>
      </w:pPr>
      <w:r w:rsidRPr="006928C4">
        <w:t>Служба строительного надзора и жилищного контроля Красноярского края</w:t>
      </w:r>
      <w:r>
        <w:t>: правовое регулирование и организация деятельности</w:t>
      </w:r>
      <w:r w:rsidRPr="006928C4">
        <w:t>.</w:t>
      </w:r>
    </w:p>
    <w:p w:rsidR="005A68FC" w:rsidRDefault="005A68FC" w:rsidP="006928C4">
      <w:pPr>
        <w:pStyle w:val="a"/>
        <w:numPr>
          <w:ilvl w:val="0"/>
          <w:numId w:val="0"/>
        </w:numPr>
        <w:ind w:left="1069"/>
      </w:pPr>
    </w:p>
    <w:p w:rsidR="006928C4" w:rsidRDefault="006928C4">
      <w:r>
        <w:lastRenderedPageBreak/>
        <w:br w:type="page"/>
      </w:r>
    </w:p>
    <w:p w:rsidR="006928C4" w:rsidRPr="00EF3E27" w:rsidRDefault="006928C4" w:rsidP="00EF3E27">
      <w:pPr>
        <w:pStyle w:val="a"/>
        <w:numPr>
          <w:ilvl w:val="0"/>
          <w:numId w:val="0"/>
        </w:numPr>
        <w:ind w:left="1069"/>
        <w:jc w:val="center"/>
        <w:rPr>
          <w:b/>
          <w:bCs/>
        </w:rPr>
      </w:pPr>
      <w:r w:rsidRPr="00EF3E27">
        <w:rPr>
          <w:b/>
          <w:bCs/>
        </w:rPr>
        <w:lastRenderedPageBreak/>
        <w:t>ПРИМЕРНАЯ СТРУКТУРА</w:t>
      </w:r>
    </w:p>
    <w:p w:rsidR="006928C4" w:rsidRDefault="006928C4" w:rsidP="00EF3E27">
      <w:pPr>
        <w:pStyle w:val="a"/>
        <w:numPr>
          <w:ilvl w:val="0"/>
          <w:numId w:val="0"/>
        </w:numPr>
        <w:ind w:left="1069"/>
        <w:jc w:val="center"/>
        <w:rPr>
          <w:b/>
          <w:bCs/>
        </w:rPr>
      </w:pPr>
      <w:r w:rsidRPr="00EF3E27">
        <w:rPr>
          <w:b/>
          <w:bCs/>
        </w:rPr>
        <w:t>КУРСОВОЙ РАБОТЫ</w:t>
      </w:r>
    </w:p>
    <w:p w:rsidR="00EF3E27" w:rsidRPr="00EF3E27" w:rsidRDefault="00EF3E27" w:rsidP="00EF3E27">
      <w:pPr>
        <w:pStyle w:val="a"/>
        <w:numPr>
          <w:ilvl w:val="0"/>
          <w:numId w:val="0"/>
        </w:numPr>
        <w:ind w:left="1069"/>
        <w:jc w:val="center"/>
        <w:rPr>
          <w:b/>
          <w:bCs/>
        </w:rPr>
      </w:pPr>
    </w:p>
    <w:p w:rsidR="006928C4" w:rsidRDefault="00EF3E27" w:rsidP="006928C4">
      <w:pPr>
        <w:pStyle w:val="a"/>
        <w:numPr>
          <w:ilvl w:val="0"/>
          <w:numId w:val="0"/>
        </w:numPr>
        <w:ind w:left="1069"/>
      </w:pPr>
      <w:r>
        <w:t>ВВЕДЕНИЕ</w:t>
      </w:r>
    </w:p>
    <w:p w:rsidR="006928C4" w:rsidRDefault="006928C4" w:rsidP="006928C4">
      <w:pPr>
        <w:pStyle w:val="a"/>
        <w:numPr>
          <w:ilvl w:val="0"/>
          <w:numId w:val="0"/>
        </w:numPr>
        <w:ind w:left="1069"/>
      </w:pPr>
      <w:r>
        <w:t>1.  ПРАВОВОЕ ПОЛОЖЕНИЕ И ОРГАНИЗАЦИОННОЕ ПОСТРОЕНИЕ МИНИСТЕРСТВА…</w:t>
      </w:r>
    </w:p>
    <w:p w:rsidR="006928C4" w:rsidRDefault="006928C4" w:rsidP="006928C4">
      <w:pPr>
        <w:pStyle w:val="a"/>
        <w:numPr>
          <w:ilvl w:val="0"/>
          <w:numId w:val="0"/>
        </w:numPr>
        <w:ind w:left="1069"/>
      </w:pPr>
      <w:r>
        <w:t>1.1 Понятие, цель, задачи и правовое регулирование МИНИСТЕРСТВА</w:t>
      </w:r>
    </w:p>
    <w:p w:rsidR="006928C4" w:rsidRDefault="006928C4" w:rsidP="006928C4">
      <w:pPr>
        <w:pStyle w:val="a"/>
        <w:numPr>
          <w:ilvl w:val="0"/>
          <w:numId w:val="0"/>
        </w:numPr>
        <w:ind w:left="1069"/>
      </w:pPr>
      <w:r>
        <w:t>1.2. Организационное построение министерства</w:t>
      </w:r>
    </w:p>
    <w:p w:rsidR="006928C4" w:rsidRDefault="006928C4" w:rsidP="006928C4">
      <w:pPr>
        <w:pStyle w:val="a"/>
        <w:numPr>
          <w:ilvl w:val="0"/>
          <w:numId w:val="0"/>
        </w:numPr>
        <w:ind w:left="1069"/>
      </w:pPr>
      <w:r>
        <w:t>2.  </w:t>
      </w:r>
      <w:r w:rsidR="00EF3E27">
        <w:t>ПРАВОВОЕ РЕГУЛИРОВАНИЕ И ОРГАНИЗАЦИЯ ОСУЩЕСТВЛЕНИЯ ОТДЕЛЬНЫХ ФУНКЦИЙ МИНИСТЕРСТВА</w:t>
      </w:r>
    </w:p>
    <w:p w:rsidR="00EF3E27" w:rsidRDefault="00EF3E27" w:rsidP="006928C4">
      <w:pPr>
        <w:pStyle w:val="a"/>
        <w:numPr>
          <w:ilvl w:val="0"/>
          <w:numId w:val="0"/>
        </w:numPr>
        <w:ind w:left="1069"/>
      </w:pPr>
      <w:r>
        <w:t>2.1 Осуществление МИНИСТЕРСТВОМ функции оказания государственных услуг.</w:t>
      </w:r>
    </w:p>
    <w:p w:rsidR="00EF3E27" w:rsidRDefault="00EF3E27" w:rsidP="006928C4">
      <w:pPr>
        <w:pStyle w:val="a"/>
        <w:numPr>
          <w:ilvl w:val="0"/>
          <w:numId w:val="0"/>
        </w:numPr>
        <w:ind w:left="1069"/>
      </w:pPr>
      <w:r>
        <w:t>2.2. Осуществление МИНИСТЕРСТВОМ функции государственного контроля (надзора).</w:t>
      </w:r>
    </w:p>
    <w:p w:rsidR="00EF3E27" w:rsidRDefault="00EF3E27" w:rsidP="006928C4">
      <w:pPr>
        <w:pStyle w:val="a"/>
        <w:numPr>
          <w:ilvl w:val="0"/>
          <w:numId w:val="0"/>
        </w:numPr>
        <w:ind w:left="1069"/>
      </w:pPr>
      <w:r>
        <w:t>2.3. Осуществление МИНИСТЕРСТВОМ административно-юрисдикционной функции.</w:t>
      </w:r>
    </w:p>
    <w:p w:rsidR="00EF3E27" w:rsidRDefault="00EF3E27" w:rsidP="006928C4">
      <w:pPr>
        <w:pStyle w:val="a"/>
        <w:numPr>
          <w:ilvl w:val="0"/>
          <w:numId w:val="0"/>
        </w:numPr>
        <w:ind w:left="1069"/>
      </w:pPr>
      <w:r>
        <w:t>2.4. …</w:t>
      </w:r>
    </w:p>
    <w:p w:rsidR="00EF3E27" w:rsidRDefault="00EF3E27" w:rsidP="006928C4">
      <w:pPr>
        <w:pStyle w:val="a"/>
        <w:numPr>
          <w:ilvl w:val="0"/>
          <w:numId w:val="0"/>
        </w:numPr>
        <w:ind w:left="1069"/>
      </w:pPr>
      <w:r>
        <w:t>ЗАКЛЮЧЕНИЕ</w:t>
      </w:r>
    </w:p>
    <w:p w:rsidR="00EF3E27" w:rsidRDefault="00EF3E27" w:rsidP="006928C4">
      <w:pPr>
        <w:pStyle w:val="a"/>
        <w:numPr>
          <w:ilvl w:val="0"/>
          <w:numId w:val="0"/>
        </w:numPr>
        <w:ind w:left="1069"/>
      </w:pPr>
      <w:r>
        <w:t>ЛИТЕРАТУРА</w:t>
      </w:r>
    </w:p>
    <w:sectPr w:rsidR="00EF3E27" w:rsidSect="007B30E8">
      <w:pgSz w:w="11905" w:h="16838"/>
      <w:pgMar w:top="1134" w:right="1134" w:bottom="1134" w:left="1134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2473"/>
    <w:multiLevelType w:val="hybridMultilevel"/>
    <w:tmpl w:val="719250A2"/>
    <w:lvl w:ilvl="0" w:tplc="9574F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98051B"/>
    <w:multiLevelType w:val="hybridMultilevel"/>
    <w:tmpl w:val="98D6BBA2"/>
    <w:lvl w:ilvl="0" w:tplc="DC22C83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4A2191"/>
    <w:multiLevelType w:val="hybridMultilevel"/>
    <w:tmpl w:val="FF1C7C0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712D08"/>
    <w:multiLevelType w:val="hybridMultilevel"/>
    <w:tmpl w:val="4120BE9C"/>
    <w:lvl w:ilvl="0" w:tplc="2E062128">
      <w:start w:val="1"/>
      <w:numFmt w:val="decimal"/>
      <w:pStyle w:val="a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4547D"/>
    <w:rsid w:val="003C3705"/>
    <w:rsid w:val="004D38AB"/>
    <w:rsid w:val="004E17D9"/>
    <w:rsid w:val="004F2E3A"/>
    <w:rsid w:val="005A68FC"/>
    <w:rsid w:val="005B799B"/>
    <w:rsid w:val="006928C4"/>
    <w:rsid w:val="007B30E8"/>
    <w:rsid w:val="00957DA1"/>
    <w:rsid w:val="00967A31"/>
    <w:rsid w:val="00AA715A"/>
    <w:rsid w:val="00C4547D"/>
    <w:rsid w:val="00DD0284"/>
    <w:rsid w:val="00EF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28C4"/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C45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4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454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454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454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454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454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454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454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3C3705"/>
    <w:pPr>
      <w:numPr>
        <w:numId w:val="2"/>
      </w:numPr>
      <w:tabs>
        <w:tab w:val="left" w:pos="993"/>
      </w:tabs>
      <w:contextualSpacing/>
    </w:pPr>
  </w:style>
  <w:style w:type="character" w:customStyle="1" w:styleId="10">
    <w:name w:val="Заголовок 1 Знак"/>
    <w:basedOn w:val="a1"/>
    <w:link w:val="1"/>
    <w:uiPriority w:val="9"/>
    <w:rsid w:val="00C45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C45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C454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4547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4547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1"/>
    <w:link w:val="6"/>
    <w:uiPriority w:val="9"/>
    <w:semiHidden/>
    <w:rsid w:val="00C4547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1"/>
    <w:link w:val="7"/>
    <w:uiPriority w:val="9"/>
    <w:semiHidden/>
    <w:rsid w:val="00C4547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1"/>
    <w:link w:val="8"/>
    <w:uiPriority w:val="9"/>
    <w:semiHidden/>
    <w:rsid w:val="00C4547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C4547D"/>
    <w:rPr>
      <w:rFonts w:eastAsiaTheme="majorEastAsia" w:cstheme="majorBidi"/>
      <w:color w:val="272727" w:themeColor="text1" w:themeTint="D8"/>
      <w:sz w:val="28"/>
    </w:rPr>
  </w:style>
  <w:style w:type="paragraph" w:styleId="a4">
    <w:name w:val="Title"/>
    <w:basedOn w:val="a0"/>
    <w:next w:val="a0"/>
    <w:link w:val="a5"/>
    <w:uiPriority w:val="10"/>
    <w:qFormat/>
    <w:rsid w:val="00C454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C4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C4547D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C45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C454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C4547D"/>
    <w:rPr>
      <w:rFonts w:ascii="Times New Roman" w:hAnsi="Times New Roman"/>
      <w:i/>
      <w:iCs/>
      <w:color w:val="404040" w:themeColor="text1" w:themeTint="BF"/>
      <w:sz w:val="28"/>
    </w:rPr>
  </w:style>
  <w:style w:type="character" w:styleId="a8">
    <w:name w:val="Intense Emphasis"/>
    <w:basedOn w:val="a1"/>
    <w:uiPriority w:val="21"/>
    <w:qFormat/>
    <w:rsid w:val="00C4547D"/>
    <w:rPr>
      <w:i/>
      <w:iCs/>
      <w:color w:val="2F5496" w:themeColor="accent1" w:themeShade="BF"/>
    </w:rPr>
  </w:style>
  <w:style w:type="paragraph" w:styleId="a9">
    <w:name w:val="Intense Quote"/>
    <w:basedOn w:val="a0"/>
    <w:next w:val="a0"/>
    <w:link w:val="aa"/>
    <w:uiPriority w:val="30"/>
    <w:qFormat/>
    <w:rsid w:val="00C45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1"/>
    <w:link w:val="a9"/>
    <w:uiPriority w:val="30"/>
    <w:rsid w:val="00C4547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1"/>
    <w:uiPriority w:val="32"/>
    <w:qFormat/>
    <w:rsid w:val="00C45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 Андрей Владимирович</dc:creator>
  <cp:lastModifiedBy>Sekretar</cp:lastModifiedBy>
  <cp:revision>2</cp:revision>
  <dcterms:created xsi:type="dcterms:W3CDTF">2025-09-05T06:35:00Z</dcterms:created>
  <dcterms:modified xsi:type="dcterms:W3CDTF">2025-09-05T06:35:00Z</dcterms:modified>
</cp:coreProperties>
</file>